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F13DA" w14:textId="00D22BA5" w:rsidR="00CD505F" w:rsidRDefault="00FA56F2" w:rsidP="00602F26">
      <w:pPr>
        <w:pStyle w:val="Heading1"/>
      </w:pPr>
      <w:r w:rsidRPr="002A3EF0">
        <w:rPr>
          <w:b/>
          <w:bCs/>
          <w:noProof/>
          <w:sz w:val="32"/>
          <w:szCs w:val="32"/>
        </w:rPr>
        <mc:AlternateContent>
          <mc:Choice Requires="wps">
            <w:drawing>
              <wp:anchor distT="45720" distB="45720" distL="114300" distR="114300" simplePos="0" relativeHeight="251662336" behindDoc="0" locked="0" layoutInCell="1" allowOverlap="1" wp14:anchorId="1E6466CB" wp14:editId="759BE504">
                <wp:simplePos x="0" y="0"/>
                <wp:positionH relativeFrom="margin">
                  <wp:posOffset>-339090</wp:posOffset>
                </wp:positionH>
                <wp:positionV relativeFrom="paragraph">
                  <wp:posOffset>530225</wp:posOffset>
                </wp:positionV>
                <wp:extent cx="6475095" cy="1200150"/>
                <wp:effectExtent l="19050" t="19050" r="20955" b="19050"/>
                <wp:wrapSquare wrapText="bothSides"/>
                <wp:docPr id="9013042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1200150"/>
                        </a:xfrm>
                        <a:prstGeom prst="rect">
                          <a:avLst/>
                        </a:prstGeom>
                        <a:solidFill>
                          <a:srgbClr val="FFFFFF"/>
                        </a:solidFill>
                        <a:ln w="38100">
                          <a:solidFill>
                            <a:schemeClr val="accent1"/>
                          </a:solidFill>
                          <a:miter lim="800000"/>
                          <a:headEnd/>
                          <a:tailEnd/>
                        </a:ln>
                      </wps:spPr>
                      <wps:txbx>
                        <w:txbxContent>
                          <w:p w14:paraId="60A2AE41" w14:textId="77777777" w:rsidR="00FA56F2" w:rsidRDefault="00FA56F2" w:rsidP="00FA56F2">
                            <w:pPr>
                              <w:jc w:val="center"/>
                              <w:rPr>
                                <w:b/>
                                <w:bCs/>
                                <w:u w:val="single"/>
                              </w:rPr>
                            </w:pPr>
                            <w:r w:rsidRPr="005C2527">
                              <w:rPr>
                                <w:b/>
                                <w:bCs/>
                                <w:u w:val="single"/>
                              </w:rPr>
                              <w:t>Monitoring attendance weekly:</w:t>
                            </w:r>
                          </w:p>
                          <w:p w14:paraId="5C03D505" w14:textId="77777777" w:rsidR="00FA56F2" w:rsidRPr="003C5F03" w:rsidRDefault="00FA56F2" w:rsidP="00FA56F2">
                            <w:pPr>
                              <w:jc w:val="center"/>
                            </w:pPr>
                            <w:r>
                              <w:t xml:space="preserve">Any child who has attendance below 96% per week are recorded each week. Patterns are analysed each week to assess improvements or increased concerns. You may be contacted prior to a half term notice if we have concerns about your child’s attendance. </w:t>
                            </w:r>
                          </w:p>
                          <w:p w14:paraId="1A0FFFC1" w14:textId="77777777" w:rsidR="00FA56F2" w:rsidRDefault="00FA56F2" w:rsidP="00FA56F2">
                            <w:pPr>
                              <w:jc w:val="center"/>
                              <w:rPr>
                                <w:b/>
                                <w:bCs/>
                                <w:u w:val="single"/>
                              </w:rPr>
                            </w:pPr>
                          </w:p>
                          <w:p w14:paraId="72D347E8" w14:textId="77777777" w:rsidR="00FA56F2" w:rsidRDefault="00FA56F2" w:rsidP="00FA56F2">
                            <w:pPr>
                              <w:jc w:val="center"/>
                              <w:rPr>
                                <w:b/>
                                <w:bCs/>
                                <w:u w:val="single"/>
                              </w:rPr>
                            </w:pPr>
                          </w:p>
                          <w:p w14:paraId="2E7A8359" w14:textId="77777777" w:rsidR="00FA56F2" w:rsidRDefault="00FA56F2" w:rsidP="00FA56F2">
                            <w:pPr>
                              <w:jc w:val="center"/>
                              <w:rPr>
                                <w:b/>
                                <w:bCs/>
                                <w:u w:val="single"/>
                              </w:rPr>
                            </w:pPr>
                          </w:p>
                          <w:p w14:paraId="2D0DAEBF" w14:textId="77777777" w:rsidR="00FA56F2" w:rsidRDefault="00FA56F2" w:rsidP="00FA56F2">
                            <w:pPr>
                              <w:jc w:val="center"/>
                              <w:rPr>
                                <w:b/>
                                <w:bCs/>
                                <w:u w:val="single"/>
                              </w:rPr>
                            </w:pPr>
                          </w:p>
                          <w:p w14:paraId="00F59ED2" w14:textId="77777777" w:rsidR="00FA56F2" w:rsidRPr="005C2527" w:rsidRDefault="00FA56F2" w:rsidP="00FA56F2">
                            <w:pPr>
                              <w:jc w:val="center"/>
                              <w:rPr>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6466CB" id="_x0000_t202" coordsize="21600,21600" o:spt="202" path="m,l,21600r21600,l21600,xe">
                <v:stroke joinstyle="miter"/>
                <v:path gradientshapeok="t" o:connecttype="rect"/>
              </v:shapetype>
              <v:shape id="Text Box 2" o:spid="_x0000_s1026" type="#_x0000_t202" style="position:absolute;margin-left:-26.7pt;margin-top:41.75pt;width:509.85pt;height:94.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" strokecolor="#156082 [3204]" strokeweight="3pt">
                <v:textbox>
                  <w:txbxContent>
                    <w:p w14:paraId="60A2AE41" w14:textId="77777777" w:rsidR="00FA56F2" w:rsidRDefault="00FA56F2" w:rsidP="00FA56F2">
                      <w:pPr>
                        <w:jc w:val="center"/>
                        <w:rPr>
                          <w:b/>
                          <w:bCs/>
                          <w:u w:val="single"/>
                        </w:rPr>
                      </w:pPr>
                      <w:r w:rsidRPr="005C2527">
                        <w:rPr>
                          <w:b/>
                          <w:bCs/>
                          <w:u w:val="single"/>
                        </w:rPr>
                        <w:t>Monitoring attendance weekly:</w:t>
                      </w:r>
                    </w:p>
                    <w:p w14:paraId="5C03D505" w14:textId="77777777" w:rsidR="00FA56F2" w:rsidRPr="003C5F03" w:rsidRDefault="00FA56F2" w:rsidP="00FA56F2">
                      <w:pPr>
                        <w:jc w:val="center"/>
                      </w:pPr>
                      <w:r>
                        <w:t xml:space="preserve">Any child who has attendance below 96% per week are recorded each week. Patterns are analysed each week to assess improvements or increased concerns. You may be contacted prior to a half term notice if we have concerns about your child’s attendance. </w:t>
                      </w:r>
                    </w:p>
                    <w:p w14:paraId="1A0FFFC1" w14:textId="77777777" w:rsidR="00FA56F2" w:rsidRDefault="00FA56F2" w:rsidP="00FA56F2">
                      <w:pPr>
                        <w:jc w:val="center"/>
                        <w:rPr>
                          <w:b/>
                          <w:bCs/>
                          <w:u w:val="single"/>
                        </w:rPr>
                      </w:pPr>
                    </w:p>
                    <w:p w14:paraId="72D347E8" w14:textId="77777777" w:rsidR="00FA56F2" w:rsidRDefault="00FA56F2" w:rsidP="00FA56F2">
                      <w:pPr>
                        <w:jc w:val="center"/>
                        <w:rPr>
                          <w:b/>
                          <w:bCs/>
                          <w:u w:val="single"/>
                        </w:rPr>
                      </w:pPr>
                    </w:p>
                    <w:p w14:paraId="2E7A8359" w14:textId="77777777" w:rsidR="00FA56F2" w:rsidRDefault="00FA56F2" w:rsidP="00FA56F2">
                      <w:pPr>
                        <w:jc w:val="center"/>
                        <w:rPr>
                          <w:b/>
                          <w:bCs/>
                          <w:u w:val="single"/>
                        </w:rPr>
                      </w:pPr>
                    </w:p>
                    <w:p w14:paraId="2D0DAEBF" w14:textId="77777777" w:rsidR="00FA56F2" w:rsidRDefault="00FA56F2" w:rsidP="00FA56F2">
                      <w:pPr>
                        <w:jc w:val="center"/>
                        <w:rPr>
                          <w:b/>
                          <w:bCs/>
                          <w:u w:val="single"/>
                        </w:rPr>
                      </w:pPr>
                    </w:p>
                    <w:p w14:paraId="00F59ED2" w14:textId="77777777" w:rsidR="00FA56F2" w:rsidRPr="005C2527" w:rsidRDefault="00FA56F2" w:rsidP="00FA56F2">
                      <w:pPr>
                        <w:jc w:val="center"/>
                        <w:rPr>
                          <w:b/>
                          <w:bCs/>
                          <w:u w:val="single"/>
                        </w:rPr>
                      </w:pPr>
                    </w:p>
                  </w:txbxContent>
                </v:textbox>
                <w10:wrap type="square" anchorx="margin"/>
              </v:shape>
            </w:pict>
          </mc:Fallback>
        </mc:AlternateContent>
      </w:r>
      <w:r>
        <w:t>Appendix 1</w:t>
      </w:r>
    </w:p>
    <w:p w14:paraId="1C42F349" w14:textId="77EAABEA" w:rsidR="00FA56F2" w:rsidRDefault="00FA56F2">
      <w:pPr>
        <w:rPr>
          <w:u w:val="single"/>
        </w:rPr>
      </w:pPr>
    </w:p>
    <w:p w14:paraId="43F61A42" w14:textId="3ED8F35F" w:rsidR="00FA56F2" w:rsidRPr="00FA56F2" w:rsidRDefault="00FA56F2" w:rsidP="00FA56F2">
      <w:r w:rsidRPr="002A3EF0">
        <w:rPr>
          <w:b/>
          <w:bCs/>
          <w:noProof/>
          <w:sz w:val="32"/>
          <w:szCs w:val="32"/>
        </w:rPr>
        <mc:AlternateContent>
          <mc:Choice Requires="wps">
            <w:drawing>
              <wp:anchor distT="45720" distB="45720" distL="114300" distR="114300" simplePos="0" relativeHeight="251660288" behindDoc="1" locked="0" layoutInCell="1" allowOverlap="1" wp14:anchorId="23FD62F9" wp14:editId="46EF2909">
                <wp:simplePos x="0" y="0"/>
                <wp:positionH relativeFrom="margin">
                  <wp:posOffset>-316230</wp:posOffset>
                </wp:positionH>
                <wp:positionV relativeFrom="paragraph">
                  <wp:posOffset>266065</wp:posOffset>
                </wp:positionV>
                <wp:extent cx="6475095" cy="5711190"/>
                <wp:effectExtent l="19050" t="19050" r="20955" b="22860"/>
                <wp:wrapSquare wrapText="bothSides"/>
                <wp:docPr id="4031886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5095" cy="5711190"/>
                        </a:xfrm>
                        <a:prstGeom prst="rect">
                          <a:avLst/>
                        </a:prstGeom>
                        <a:solidFill>
                          <a:srgbClr val="FFFFFF"/>
                        </a:solidFill>
                        <a:ln w="38100">
                          <a:solidFill>
                            <a:schemeClr val="accent1"/>
                          </a:solidFill>
                          <a:miter lim="800000"/>
                          <a:headEnd/>
                          <a:tailEnd/>
                        </a:ln>
                      </wps:spPr>
                      <wps:txbx>
                        <w:txbxContent>
                          <w:p w14:paraId="3F4A4F94" w14:textId="77777777" w:rsidR="00FA56F2" w:rsidRDefault="00FA56F2" w:rsidP="00FA56F2">
                            <w:pPr>
                              <w:jc w:val="center"/>
                              <w:rPr>
                                <w:b/>
                                <w:bCs/>
                                <w:u w:val="single"/>
                              </w:rPr>
                            </w:pPr>
                            <w:r>
                              <w:rPr>
                                <w:b/>
                                <w:bCs/>
                                <w:u w:val="single"/>
                              </w:rPr>
                              <w:t>Monitoring attendance half-termly:</w:t>
                            </w:r>
                          </w:p>
                          <w:p w14:paraId="20DBB789" w14:textId="77777777" w:rsidR="00FA56F2" w:rsidRPr="002F058B" w:rsidRDefault="00FA56F2" w:rsidP="00FA56F2">
                            <w:r w:rsidRPr="002F058B">
                              <w:t xml:space="preserve">All children: 96% - 100% attendance – Pupils will receive a certificate. </w:t>
                            </w:r>
                          </w:p>
                          <w:p w14:paraId="281CC349" w14:textId="77777777" w:rsidR="00FA56F2" w:rsidRPr="002F058B" w:rsidRDefault="00FA56F2" w:rsidP="00FA56F2">
                            <w:r w:rsidRPr="002F058B">
                              <w:t xml:space="preserve">Stage 1: 90 – 95.9% attendance – You will receive a letter informing you of your child’s attendance and how many sessions they have missed. </w:t>
                            </w:r>
                          </w:p>
                          <w:p w14:paraId="727C8A0E" w14:textId="77777777" w:rsidR="00FA56F2" w:rsidRPr="002F058B" w:rsidRDefault="00FA56F2" w:rsidP="00FA56F2">
                            <w:r w:rsidRPr="002F058B">
                              <w:t xml:space="preserve">Stage 2: Below 90% attendance – You will receive a letter informing you of your child’s attendance and how many sessions they have missed. You will be provided with contact details of support you may wish to access. </w:t>
                            </w:r>
                          </w:p>
                          <w:p w14:paraId="2EC92051" w14:textId="77777777" w:rsidR="00FA56F2" w:rsidRPr="002F058B" w:rsidRDefault="00FA56F2" w:rsidP="00FA56F2">
                            <w:r w:rsidRPr="002F058B">
                              <w:t xml:space="preserve">Stage 3: If attendance remains under 90% following a stage 2 support letter, then you will receive a stage 3 support letter. The letter will invite you to an Informal support meeting with the Family Support Worker or the Class Teacher to listen and understand barriers to attendance and agree how all partners can work together to resolve them. </w:t>
                            </w:r>
                          </w:p>
                          <w:p w14:paraId="74E9862F" w14:textId="77777777" w:rsidR="00FA56F2" w:rsidRPr="002F058B" w:rsidRDefault="00FA56F2" w:rsidP="00FA56F2">
                            <w:r w:rsidRPr="002F058B">
                              <w:t xml:space="preserve">Stage 4: If attendance remains below 90% following a stage 3 support letter, then you will receive a stage 4 support letter. Where absence persists and voluntary support is not working or not being engaged with, a formal support meeting will take place with a member of the Senior Leadership Team or the Family Support Worker. A representative from the Local Authority may also attend this meeting to support your child’s attendance. An attendance plan will be created and reviewed every 20 school days. </w:t>
                            </w:r>
                          </w:p>
                          <w:p w14:paraId="3DCDB335" w14:textId="77777777" w:rsidR="00FA56F2" w:rsidRPr="002F058B" w:rsidRDefault="00FA56F2" w:rsidP="00FA56F2">
                            <w:r w:rsidRPr="002F058B">
                              <w:t xml:space="preserve">Stage 5: Legal action considered. Where all other avenues have been exhausted and support is not working or being engaged with, it may be necessary to enforce attendance through statutory intervention: a penalty notice in line with the National Framework for prosecution to protect the pupil’s right to an education. </w:t>
                            </w:r>
                          </w:p>
                          <w:p w14:paraId="1760D518" w14:textId="77777777" w:rsidR="00FA56F2" w:rsidRDefault="00FA56F2" w:rsidP="00FA56F2">
                            <w:pPr>
                              <w:jc w:val="center"/>
                              <w:rPr>
                                <w:b/>
                                <w:bCs/>
                                <w:u w:val="single"/>
                              </w:rPr>
                            </w:pPr>
                          </w:p>
                          <w:p w14:paraId="78DBAF37" w14:textId="77777777" w:rsidR="00FA56F2" w:rsidRDefault="00FA56F2" w:rsidP="00FA56F2">
                            <w:pPr>
                              <w:jc w:val="center"/>
                              <w:rPr>
                                <w:b/>
                                <w:bCs/>
                                <w:u w:val="single"/>
                              </w:rPr>
                            </w:pPr>
                          </w:p>
                          <w:p w14:paraId="1EDDC559" w14:textId="77777777" w:rsidR="00FA56F2" w:rsidRDefault="00FA56F2" w:rsidP="00FA56F2">
                            <w:pPr>
                              <w:jc w:val="center"/>
                              <w:rPr>
                                <w:b/>
                                <w:bCs/>
                                <w:u w:val="single"/>
                              </w:rPr>
                            </w:pPr>
                          </w:p>
                          <w:p w14:paraId="3CE89E41" w14:textId="77777777" w:rsidR="00FA56F2" w:rsidRPr="005C2527" w:rsidRDefault="00FA56F2" w:rsidP="00FA56F2">
                            <w:pPr>
                              <w:jc w:val="center"/>
                              <w:rPr>
                                <w:b/>
                                <w:bCs/>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FD62F9" id="_x0000_s1027" type="#_x0000_t202" style="position:absolute;margin-left:-24.9pt;margin-top:20.95pt;width:509.85pt;height:449.7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" strokecolor="#156082 [3204]" strokeweight="3pt">
                <v:textbox>
                  <w:txbxContent>
                    <w:p w14:paraId="3F4A4F94" w14:textId="77777777" w:rsidR="00FA56F2" w:rsidRDefault="00FA56F2" w:rsidP="00FA56F2">
                      <w:pPr>
                        <w:jc w:val="center"/>
                        <w:rPr>
                          <w:b/>
                          <w:bCs/>
                          <w:u w:val="single"/>
                        </w:rPr>
                      </w:pPr>
                      <w:r>
                        <w:rPr>
                          <w:b/>
                          <w:bCs/>
                          <w:u w:val="single"/>
                        </w:rPr>
                        <w:t>Monitoring attendance half-termly:</w:t>
                      </w:r>
                    </w:p>
                    <w:p w14:paraId="20DBB789" w14:textId="77777777" w:rsidR="00FA56F2" w:rsidRPr="002F058B" w:rsidRDefault="00FA56F2" w:rsidP="00FA56F2">
                      <w:r w:rsidRPr="002F058B">
                        <w:t xml:space="preserve">All children: 96% - 100% attendance – Pupils will receive a certificate. </w:t>
                      </w:r>
                    </w:p>
                    <w:p w14:paraId="281CC349" w14:textId="77777777" w:rsidR="00FA56F2" w:rsidRPr="002F058B" w:rsidRDefault="00FA56F2" w:rsidP="00FA56F2">
                      <w:r w:rsidRPr="002F058B">
                        <w:t xml:space="preserve">Stage 1: 90 – 95.9% attendance – You will receive a letter informing you of your child’s attendance and how many sessions they have missed. </w:t>
                      </w:r>
                    </w:p>
                    <w:p w14:paraId="727C8A0E" w14:textId="77777777" w:rsidR="00FA56F2" w:rsidRPr="002F058B" w:rsidRDefault="00FA56F2" w:rsidP="00FA56F2">
                      <w:r w:rsidRPr="002F058B">
                        <w:t xml:space="preserve">Stage 2: Below 90% attendance – You will receive a letter informing you of your child’s attendance and how many sessions they have missed. You will be provided with contact details of support you may wish to access. </w:t>
                      </w:r>
                    </w:p>
                    <w:p w14:paraId="2EC92051" w14:textId="77777777" w:rsidR="00FA56F2" w:rsidRPr="002F058B" w:rsidRDefault="00FA56F2" w:rsidP="00FA56F2">
                      <w:r w:rsidRPr="002F058B">
                        <w:t xml:space="preserve">Stage 3: If attendance remains under 90% following a stage 2 support letter, then you will receive a stage 3 support letter. The letter will invite you to an Informal support meeting with the Family Support Worker or the Class Teacher to listen and understand barriers to attendance and agree how all partners can work together to resolve them. </w:t>
                      </w:r>
                    </w:p>
                    <w:p w14:paraId="74E9862F" w14:textId="77777777" w:rsidR="00FA56F2" w:rsidRPr="002F058B" w:rsidRDefault="00FA56F2" w:rsidP="00FA56F2">
                      <w:r w:rsidRPr="002F058B">
                        <w:t xml:space="preserve">Stage 4: If attendance remains below 90% following a stage 3 support letter, then you will receive a stage 4 support letter. Where absence persists and voluntary support is not working or not being engaged with, a formal support meeting will take place with a member of the Senior Leadership Team or the Family Support Worker. A representative from the Local Authority may also attend this meeting to support your child’s attendance. An attendance plan will be created and reviewed every 20 school days. </w:t>
                      </w:r>
                    </w:p>
                    <w:p w14:paraId="3DCDB335" w14:textId="77777777" w:rsidR="00FA56F2" w:rsidRPr="002F058B" w:rsidRDefault="00FA56F2" w:rsidP="00FA56F2">
                      <w:r w:rsidRPr="002F058B">
                        <w:t xml:space="preserve">Stage 5: Legal action considered. Where all other avenues have been exhausted and support is not working or being engaged with, it may be necessary to enforce attendance through statutory intervention: a penalty notice in line with the National Framework for prosecution to protect the pupil’s right to an education. </w:t>
                      </w:r>
                    </w:p>
                    <w:p w14:paraId="1760D518" w14:textId="77777777" w:rsidR="00FA56F2" w:rsidRDefault="00FA56F2" w:rsidP="00FA56F2">
                      <w:pPr>
                        <w:jc w:val="center"/>
                        <w:rPr>
                          <w:b/>
                          <w:bCs/>
                          <w:u w:val="single"/>
                        </w:rPr>
                      </w:pPr>
                    </w:p>
                    <w:p w14:paraId="78DBAF37" w14:textId="77777777" w:rsidR="00FA56F2" w:rsidRDefault="00FA56F2" w:rsidP="00FA56F2">
                      <w:pPr>
                        <w:jc w:val="center"/>
                        <w:rPr>
                          <w:b/>
                          <w:bCs/>
                          <w:u w:val="single"/>
                        </w:rPr>
                      </w:pPr>
                    </w:p>
                    <w:p w14:paraId="1EDDC559" w14:textId="77777777" w:rsidR="00FA56F2" w:rsidRDefault="00FA56F2" w:rsidP="00FA56F2">
                      <w:pPr>
                        <w:jc w:val="center"/>
                        <w:rPr>
                          <w:b/>
                          <w:bCs/>
                          <w:u w:val="single"/>
                        </w:rPr>
                      </w:pPr>
                    </w:p>
                    <w:p w14:paraId="3CE89E41" w14:textId="77777777" w:rsidR="00FA56F2" w:rsidRPr="005C2527" w:rsidRDefault="00FA56F2" w:rsidP="00FA56F2">
                      <w:pPr>
                        <w:jc w:val="center"/>
                        <w:rPr>
                          <w:b/>
                          <w:bCs/>
                          <w:u w:val="single"/>
                        </w:rPr>
                      </w:pPr>
                    </w:p>
                  </w:txbxContent>
                </v:textbox>
                <w10:wrap type="square" anchorx="margin"/>
              </v:shape>
            </w:pict>
          </mc:Fallback>
        </mc:AlternateContent>
      </w:r>
    </w:p>
    <w:sectPr w:rsidR="00FA56F2" w:rsidRPr="00FA56F2" w:rsidSect="00FA56F2">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6F2"/>
    <w:rsid w:val="00384281"/>
    <w:rsid w:val="003A4443"/>
    <w:rsid w:val="004C475D"/>
    <w:rsid w:val="00602F26"/>
    <w:rsid w:val="00895E44"/>
    <w:rsid w:val="00B437F8"/>
    <w:rsid w:val="00CD505F"/>
    <w:rsid w:val="00FA5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6D379"/>
  <w15:chartTrackingRefBased/>
  <w15:docId w15:val="{F55852FD-7AE2-4875-A654-D8B3FC137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6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56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56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56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56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56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56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56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56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6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56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56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56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56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56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56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56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56F2"/>
    <w:rPr>
      <w:rFonts w:eastAsiaTheme="majorEastAsia" w:cstheme="majorBidi"/>
      <w:color w:val="272727" w:themeColor="text1" w:themeTint="D8"/>
    </w:rPr>
  </w:style>
  <w:style w:type="paragraph" w:styleId="Title">
    <w:name w:val="Title"/>
    <w:basedOn w:val="Normal"/>
    <w:next w:val="Normal"/>
    <w:link w:val="TitleChar"/>
    <w:uiPriority w:val="10"/>
    <w:qFormat/>
    <w:rsid w:val="00FA56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56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56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56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56F2"/>
    <w:pPr>
      <w:spacing w:before="160"/>
      <w:jc w:val="center"/>
    </w:pPr>
    <w:rPr>
      <w:i/>
      <w:iCs/>
      <w:color w:val="404040" w:themeColor="text1" w:themeTint="BF"/>
    </w:rPr>
  </w:style>
  <w:style w:type="character" w:customStyle="1" w:styleId="QuoteChar">
    <w:name w:val="Quote Char"/>
    <w:basedOn w:val="DefaultParagraphFont"/>
    <w:link w:val="Quote"/>
    <w:uiPriority w:val="29"/>
    <w:rsid w:val="00FA56F2"/>
    <w:rPr>
      <w:i/>
      <w:iCs/>
      <w:color w:val="404040" w:themeColor="text1" w:themeTint="BF"/>
    </w:rPr>
  </w:style>
  <w:style w:type="paragraph" w:styleId="ListParagraph">
    <w:name w:val="List Paragraph"/>
    <w:basedOn w:val="Normal"/>
    <w:uiPriority w:val="34"/>
    <w:qFormat/>
    <w:rsid w:val="00FA56F2"/>
    <w:pPr>
      <w:ind w:left="720"/>
      <w:contextualSpacing/>
    </w:pPr>
  </w:style>
  <w:style w:type="character" w:styleId="IntenseEmphasis">
    <w:name w:val="Intense Emphasis"/>
    <w:basedOn w:val="DefaultParagraphFont"/>
    <w:uiPriority w:val="21"/>
    <w:qFormat/>
    <w:rsid w:val="00FA56F2"/>
    <w:rPr>
      <w:i/>
      <w:iCs/>
      <w:color w:val="0F4761" w:themeColor="accent1" w:themeShade="BF"/>
    </w:rPr>
  </w:style>
  <w:style w:type="paragraph" w:styleId="IntenseQuote">
    <w:name w:val="Intense Quote"/>
    <w:basedOn w:val="Normal"/>
    <w:next w:val="Normal"/>
    <w:link w:val="IntenseQuoteChar"/>
    <w:uiPriority w:val="30"/>
    <w:qFormat/>
    <w:rsid w:val="00FA56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56F2"/>
    <w:rPr>
      <w:i/>
      <w:iCs/>
      <w:color w:val="0F4761" w:themeColor="accent1" w:themeShade="BF"/>
    </w:rPr>
  </w:style>
  <w:style w:type="character" w:styleId="IntenseReference">
    <w:name w:val="Intense Reference"/>
    <w:basedOn w:val="DefaultParagraphFont"/>
    <w:uiPriority w:val="32"/>
    <w:qFormat/>
    <w:rsid w:val="00FA56F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e159ab38-657c-4f6f-910c-ada76fb96878">
      <Terms xmlns="http://schemas.microsoft.com/office/infopath/2007/PartnerControls"/>
    </lcf76f155ced4ddcb4097134ff3c332f>
    <TaxCatchAll xmlns="8cbad71f-c194-4a17-bca5-ca08e479707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1E02B72380754595504F6DB7AC2896" ma:contentTypeVersion="18" ma:contentTypeDescription="Create a new document." ma:contentTypeScope="" ma:versionID="23f74da1a8bfdaef06cd06e28aaf7593">
  <xsd:schema xmlns:xsd="http://www.w3.org/2001/XMLSchema" xmlns:xs="http://www.w3.org/2001/XMLSchema" xmlns:p="http://schemas.microsoft.com/office/2006/metadata/properties" xmlns:ns2="e159ab38-657c-4f6f-910c-ada76fb96878" xmlns:ns3="8cbad71f-c194-4a17-bca5-ca08e4797076" targetNamespace="http://schemas.microsoft.com/office/2006/metadata/properties" ma:root="true" ma:fieldsID="74ae2a522c5c5efc90f36199b7171d13" ns2:_="" ns3:_="">
    <xsd:import namespace="e159ab38-657c-4f6f-910c-ada76fb96878"/>
    <xsd:import namespace="8cbad71f-c194-4a17-bca5-ca08e479707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59ab38-657c-4f6f-910c-ada76fb968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1278677-b71f-453d-ac5a-52a82e14e16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cbad71f-c194-4a17-bca5-ca08e479707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6a67834-c5f5-4127-b162-9ad70cb8c839}" ma:internalName="TaxCatchAll" ma:showField="CatchAllData" ma:web="8cbad71f-c194-4a17-bca5-ca08e479707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68754-4D53-4957-8877-ADAEE0FA66E7}">
  <ds:schemaRefs>
    <ds:schemaRef ds:uri="http://schemas.microsoft.com/sharepoint/v3/contenttype/forms"/>
  </ds:schemaRefs>
</ds:datastoreItem>
</file>

<file path=customXml/itemProps2.xml><?xml version="1.0" encoding="utf-8"?>
<ds:datastoreItem xmlns:ds="http://schemas.openxmlformats.org/officeDocument/2006/customXml" ds:itemID="{30FEADC0-5A53-4C4F-96F2-1FB2426FBAE5}">
  <ds:schemaRefs>
    <ds:schemaRef ds:uri="http://schemas.microsoft.com/office/2006/metadata/properties"/>
    <ds:schemaRef ds:uri="http://schemas.microsoft.com/office/infopath/2007/PartnerControls"/>
    <ds:schemaRef ds:uri="e159ab38-657c-4f6f-910c-ada76fb96878"/>
    <ds:schemaRef ds:uri="8cbad71f-c194-4a17-bca5-ca08e4797076"/>
  </ds:schemaRefs>
</ds:datastoreItem>
</file>

<file path=customXml/itemProps3.xml><?xml version="1.0" encoding="utf-8"?>
<ds:datastoreItem xmlns:ds="http://schemas.openxmlformats.org/officeDocument/2006/customXml" ds:itemID="{0982F7D2-533B-410D-A2B1-7F74445BF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159ab38-657c-4f6f-910c-ada76fb96878"/>
    <ds:schemaRef ds:uri="8cbad71f-c194-4a17-bca5-ca08e47970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Words>
  <Characters>13</Characters>
  <Application>Microsoft Office Word</Application>
  <DocSecurity>0</DocSecurity>
  <Lines>1</Lines>
  <Paragraphs>1</Paragraphs>
  <ScaleCrop>false</ScaleCrop>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Lavender</dc:creator>
  <cp:keywords/>
  <dc:description/>
  <cp:lastModifiedBy>Charlotte Lavender</cp:lastModifiedBy>
  <cp:revision>3</cp:revision>
  <dcterms:created xsi:type="dcterms:W3CDTF">2026-06-04T08:09:00Z</dcterms:created>
  <dcterms:modified xsi:type="dcterms:W3CDTF">2026-07-19T17:14:00Z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0x0101006E1E02B72380754595504F6DB7AC2896</vt:lpwstr>
  </property>
  <property fmtid="{D5CDD505-2E9C-101B-9397-08002B2CF9AE}" pid="3" name="MediaServiceImageTags">
    <vt:lpwstr/>
  </property>
</Properties>
</file>